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D5" w:rsidRPr="00C34292" w:rsidRDefault="006F782B" w:rsidP="006F782B">
      <w:pPr>
        <w:pStyle w:val="NoSpacing"/>
        <w:ind w:left="-284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77F377A" wp14:editId="7680112B">
            <wp:extent cx="609600" cy="390769"/>
            <wp:effectExtent l="0" t="0" r="0" b="9525"/>
            <wp:docPr id="19" name="Picture 19" descr="O:\DFI\Public Relations\DFI Logo\DFI LOGO (Lo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:\DFI\Public Relations\DFI Logo\DFI LOGO (Low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5" cy="3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09F">
        <w:rPr>
          <w:rFonts w:ascii="Times New Roman" w:hAnsi="Times New Roman" w:cs="Times New Roman"/>
          <w:b/>
          <w:noProof/>
          <w:sz w:val="32"/>
          <w:szCs w:val="32"/>
        </w:rPr>
        <w:t>Examples</w:t>
      </w:r>
      <w:r w:rsidR="002036C2" w:rsidRPr="00C34292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C34292" w:rsidRPr="00C34292">
        <w:rPr>
          <w:rFonts w:ascii="Times New Roman" w:hAnsi="Times New Roman" w:cs="Times New Roman"/>
          <w:b/>
          <w:noProof/>
          <w:sz w:val="32"/>
          <w:szCs w:val="32"/>
        </w:rPr>
        <w:t xml:space="preserve">of Cuts </w:t>
      </w:r>
      <w:r w:rsidR="002036C2" w:rsidRPr="00C34292">
        <w:rPr>
          <w:rFonts w:ascii="Times New Roman" w:hAnsi="Times New Roman" w:cs="Times New Roman"/>
          <w:b/>
          <w:noProof/>
          <w:sz w:val="32"/>
          <w:szCs w:val="32"/>
        </w:rPr>
        <w:t>for Pe</w:t>
      </w:r>
      <w:r w:rsidR="00C1409F">
        <w:rPr>
          <w:rFonts w:ascii="Times New Roman" w:hAnsi="Times New Roman" w:cs="Times New Roman"/>
          <w:b/>
          <w:noProof/>
          <w:sz w:val="32"/>
          <w:szCs w:val="32"/>
        </w:rPr>
        <w:t xml:space="preserve">ople with Disabilities </w:t>
      </w:r>
      <w:r w:rsidR="00C34292" w:rsidRPr="00C34292">
        <w:rPr>
          <w:rFonts w:ascii="Times New Roman" w:hAnsi="Times New Roman" w:cs="Times New Roman"/>
          <w:b/>
          <w:noProof/>
          <w:sz w:val="32"/>
          <w:szCs w:val="32"/>
        </w:rPr>
        <w:t>since 200</w:t>
      </w:r>
      <w:r w:rsidR="00DD348E">
        <w:rPr>
          <w:rFonts w:ascii="Times New Roman" w:hAnsi="Times New Roman" w:cs="Times New Roman"/>
          <w:b/>
          <w:noProof/>
          <w:sz w:val="32"/>
          <w:szCs w:val="32"/>
        </w:rPr>
        <w:t>8</w:t>
      </w:r>
    </w:p>
    <w:p w:rsidR="00EE73D5" w:rsidRDefault="00CA38E2" w:rsidP="003106D4">
      <w:pPr>
        <w:pStyle w:val="NoSpacing"/>
        <w:rPr>
          <w:b/>
          <w:noProof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192DE9" wp14:editId="0202EFA2">
                <wp:simplePos x="0" y="0"/>
                <wp:positionH relativeFrom="column">
                  <wp:posOffset>-800100</wp:posOffset>
                </wp:positionH>
                <wp:positionV relativeFrom="paragraph">
                  <wp:posOffset>80645</wp:posOffset>
                </wp:positionV>
                <wp:extent cx="3514725" cy="2457450"/>
                <wp:effectExtent l="0" t="0" r="28575" b="1905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4574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F4946" w:rsidRPr="00C1409F" w:rsidRDefault="00CF4946" w:rsidP="00DD15A2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Revenue and Tax Credits </w:t>
                            </w:r>
                          </w:p>
                          <w:p w:rsidR="00CF4946" w:rsidRPr="00C1409F" w:rsidRDefault="00CF4946" w:rsidP="00DD15A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Blind Tax Credit, Incapacitated Child Credit, </w:t>
                            </w:r>
                            <w:proofErr w:type="gramStart"/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Home</w:t>
                            </w:r>
                            <w:proofErr w:type="gramEnd"/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Carer Credit cut by 10%</w:t>
                            </w:r>
                            <w:r w:rsidR="0012533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4946" w:rsidRPr="00C1409F" w:rsidRDefault="00CF4946" w:rsidP="00DD15A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Introduction of the Universal Social Charge</w:t>
                            </w:r>
                            <w:r w:rsidR="0012533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4946" w:rsidRPr="00C1409F" w:rsidRDefault="00CF4946" w:rsidP="001E18E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Rental tax credits reduced by 20% </w:t>
                            </w:r>
                          </w:p>
                          <w:p w:rsidR="00CF4946" w:rsidRPr="00C1409F" w:rsidRDefault="00CF4946" w:rsidP="00DD15A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VAT increased from 21% to 23% in 2012</w:t>
                            </w:r>
                            <w:r w:rsidR="0012533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F4946" w:rsidRPr="00C1409F" w:rsidRDefault="00CF4946" w:rsidP="00DD15A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Household charge of €100 introduced </w:t>
                            </w:r>
                          </w:p>
                          <w:p w:rsidR="00CF4946" w:rsidRPr="00704E79" w:rsidRDefault="00CF4946" w:rsidP="00704E7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Carbon tax on petrol, diesel, oil and gas</w:t>
                            </w:r>
                            <w:r w:rsidR="0012533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F4946" w:rsidRPr="00C1409F" w:rsidRDefault="00CF4946" w:rsidP="007F49A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  <w:p w:rsidR="00CF4946" w:rsidRPr="00C1409F" w:rsidRDefault="00CF4946" w:rsidP="00700AB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F4946" w:rsidRPr="00C1409F" w:rsidRDefault="00CF4946" w:rsidP="00700AB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3pt;margin-top:6.35pt;width:276.75pt;height:19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" fillcolor="#dce6f2" strokecolor="#4f81bd" strokeweight="2pt">
                <v:textbox>
                  <w:txbxContent>
                    <w:p w:rsidR="00CF4946" w:rsidRPr="00C1409F" w:rsidRDefault="00CF4946" w:rsidP="00DD15A2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Revenue and Tax Credits </w:t>
                      </w:r>
                    </w:p>
                    <w:p w:rsidR="00CF4946" w:rsidRPr="00C1409F" w:rsidRDefault="00CF4946" w:rsidP="00DD15A2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Blind Tax Credit, Incapacitated Child Credit, </w:t>
                      </w:r>
                      <w:proofErr w:type="gramStart"/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Home</w:t>
                      </w:r>
                      <w:proofErr w:type="gramEnd"/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 Carer Credit cut by 10%</w:t>
                      </w:r>
                      <w:r w:rsidR="0012533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F4946" w:rsidRPr="00C1409F" w:rsidRDefault="00CF4946" w:rsidP="00DD15A2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Introduction of the Universal Social Charge</w:t>
                      </w:r>
                      <w:r w:rsidR="0012533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F4946" w:rsidRPr="00C1409F" w:rsidRDefault="00CF4946" w:rsidP="001E18E9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Rental tax credits reduced by 20% </w:t>
                      </w:r>
                    </w:p>
                    <w:p w:rsidR="00CF4946" w:rsidRPr="00C1409F" w:rsidRDefault="00CF4946" w:rsidP="00DD15A2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VAT increased from 21% to 23% in 2012</w:t>
                      </w:r>
                      <w:r w:rsidR="00125338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CF4946" w:rsidRPr="00C1409F" w:rsidRDefault="00CF4946" w:rsidP="00DD15A2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Household charge of €100 introduced </w:t>
                      </w:r>
                    </w:p>
                    <w:p w:rsidR="00CF4946" w:rsidRPr="00704E79" w:rsidRDefault="00CF4946" w:rsidP="00704E79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Carbon tax on petrol, diesel, oil and gas</w:t>
                      </w:r>
                      <w:r w:rsidR="00125338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CF4946" w:rsidRPr="00C1409F" w:rsidRDefault="00CF4946" w:rsidP="007F49A7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</w:p>
                    <w:p w:rsidR="00CF4946" w:rsidRPr="00C1409F" w:rsidRDefault="00CF4946" w:rsidP="00700ABD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F4946" w:rsidRPr="00C1409F" w:rsidRDefault="00CF4946" w:rsidP="00700ABD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B353B8" wp14:editId="719FA8BC">
                <wp:simplePos x="0" y="0"/>
                <wp:positionH relativeFrom="column">
                  <wp:posOffset>2886075</wp:posOffset>
                </wp:positionH>
                <wp:positionV relativeFrom="paragraph">
                  <wp:posOffset>81280</wp:posOffset>
                </wp:positionV>
                <wp:extent cx="3800475" cy="20002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000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946" w:rsidRPr="00C1409F" w:rsidRDefault="00CF4946" w:rsidP="00EE73D5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Income Support </w:t>
                            </w:r>
                          </w:p>
                          <w:p w:rsidR="00CF4946" w:rsidRPr="00C1409F" w:rsidRDefault="00CF4946" w:rsidP="005F02F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Disability Welfare payments cut by €</w:t>
                            </w:r>
                            <w:proofErr w:type="gramStart"/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16.30  or</w:t>
                            </w:r>
                            <w:proofErr w:type="gramEnd"/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8% since 2010</w:t>
                            </w:r>
                            <w:r w:rsidR="0012533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4946" w:rsidRPr="00C1409F" w:rsidRDefault="00CF4946" w:rsidP="005F02F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Loss of </w:t>
                            </w:r>
                            <w:proofErr w:type="spellStart"/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xmas</w:t>
                            </w:r>
                            <w:proofErr w:type="spellEnd"/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bonus of  €204.30 in 2009</w:t>
                            </w:r>
                          </w:p>
                          <w:p w:rsidR="00CF4946" w:rsidRPr="00C1409F" w:rsidRDefault="00CF4946" w:rsidP="005F02F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Child Benefit cut of between €26 - €55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per month </w:t>
                            </w: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depending on family size</w:t>
                            </w:r>
                            <w:r w:rsidR="0012533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F4946" w:rsidRPr="00C1409F" w:rsidRDefault="00CF4946" w:rsidP="005F02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Fuel allowance Scheme cut by 6 weeks</w:t>
                            </w:r>
                            <w:r w:rsidR="0012533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F4946" w:rsidRPr="00C1409F" w:rsidRDefault="00CF4946" w:rsidP="005F02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Electricity and National Gas Allowance cut</w:t>
                            </w:r>
                          </w:p>
                          <w:p w:rsidR="00CF4946" w:rsidRPr="00C1409F" w:rsidRDefault="00CF4946" w:rsidP="005F02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Telephone Allowance cut</w:t>
                            </w:r>
                            <w:r w:rsidR="0012533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4946" w:rsidRPr="00C1409F" w:rsidRDefault="00CF4946" w:rsidP="00EE73D5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27.25pt;margin-top:6.4pt;width:299.25pt;height:15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" fillcolor="#dbe5f1 [660]" strokecolor="#4f81bd [3204]" strokeweight="2pt">
                <v:textbox>
                  <w:txbxContent>
                    <w:p w:rsidR="00CF4946" w:rsidRPr="00C1409F" w:rsidRDefault="00CF4946" w:rsidP="00EE73D5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Income Support </w:t>
                      </w:r>
                    </w:p>
                    <w:p w:rsidR="00CF4946" w:rsidRPr="00C1409F" w:rsidRDefault="00CF4946" w:rsidP="005F02F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Disability Welfare payments cut by €</w:t>
                      </w:r>
                      <w:proofErr w:type="gramStart"/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16.30  or</w:t>
                      </w:r>
                      <w:proofErr w:type="gramEnd"/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 8% since 2010</w:t>
                      </w:r>
                      <w:bookmarkStart w:id="1" w:name="_GoBack"/>
                      <w:bookmarkEnd w:id="1"/>
                      <w:r w:rsidR="0012533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F4946" w:rsidRPr="00C1409F" w:rsidRDefault="00CF4946" w:rsidP="005F02F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Loss of </w:t>
                      </w:r>
                      <w:proofErr w:type="spellStart"/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xmas</w:t>
                      </w:r>
                      <w:proofErr w:type="spellEnd"/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 bonus of  €204.30 in 2009</w:t>
                      </w:r>
                    </w:p>
                    <w:p w:rsidR="00CF4946" w:rsidRPr="00C1409F" w:rsidRDefault="00CF4946" w:rsidP="005F02F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Child Benefit cut of between €26 - €55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per month </w:t>
                      </w: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depending on family size</w:t>
                      </w:r>
                      <w:r w:rsidR="0012533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CF4946" w:rsidRPr="00C1409F" w:rsidRDefault="00CF4946" w:rsidP="005F02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Fuel allowance Scheme cut by 6 weeks</w:t>
                      </w:r>
                      <w:r w:rsidR="00125338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CF4946" w:rsidRPr="00C1409F" w:rsidRDefault="00CF4946" w:rsidP="005F02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Electricity and National Gas Allowance cut</w:t>
                      </w:r>
                    </w:p>
                    <w:p w:rsidR="00CF4946" w:rsidRPr="00C1409F" w:rsidRDefault="00CF4946" w:rsidP="005F02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Telephone Allowance cut</w:t>
                      </w:r>
                      <w:r w:rsidR="00125338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F4946" w:rsidRPr="00C1409F" w:rsidRDefault="00CF4946" w:rsidP="00EE73D5">
                      <w:pPr>
                        <w:pStyle w:val="NoSpacing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73D5" w:rsidRDefault="00EE73D5" w:rsidP="003106D4">
      <w:pPr>
        <w:pStyle w:val="NoSpacing"/>
        <w:rPr>
          <w:b/>
          <w:noProof/>
          <w:sz w:val="32"/>
          <w:szCs w:val="32"/>
        </w:rPr>
      </w:pPr>
    </w:p>
    <w:p w:rsidR="00EE73D5" w:rsidRDefault="00EE73D5" w:rsidP="003106D4">
      <w:pPr>
        <w:pStyle w:val="NoSpacing"/>
        <w:rPr>
          <w:b/>
          <w:noProof/>
          <w:sz w:val="32"/>
          <w:szCs w:val="32"/>
        </w:rPr>
      </w:pPr>
    </w:p>
    <w:p w:rsidR="00EE73D5" w:rsidRDefault="00EE73D5" w:rsidP="003106D4">
      <w:pPr>
        <w:pStyle w:val="NoSpacing"/>
        <w:rPr>
          <w:b/>
          <w:noProof/>
          <w:sz w:val="32"/>
          <w:szCs w:val="32"/>
        </w:rPr>
      </w:pPr>
    </w:p>
    <w:p w:rsidR="00EE73D5" w:rsidRDefault="00EE73D5" w:rsidP="003106D4">
      <w:pPr>
        <w:pStyle w:val="NoSpacing"/>
        <w:rPr>
          <w:b/>
          <w:noProof/>
          <w:sz w:val="32"/>
          <w:szCs w:val="32"/>
        </w:rPr>
      </w:pPr>
    </w:p>
    <w:p w:rsidR="00EE73D5" w:rsidRDefault="00EE73D5" w:rsidP="003106D4">
      <w:pPr>
        <w:pStyle w:val="NoSpacing"/>
        <w:rPr>
          <w:b/>
          <w:noProof/>
          <w:sz w:val="32"/>
          <w:szCs w:val="32"/>
        </w:rPr>
      </w:pPr>
    </w:p>
    <w:p w:rsidR="00EE73D5" w:rsidRDefault="00EE73D5" w:rsidP="003106D4">
      <w:pPr>
        <w:pStyle w:val="NoSpacing"/>
        <w:rPr>
          <w:b/>
          <w:noProof/>
          <w:sz w:val="32"/>
          <w:szCs w:val="32"/>
        </w:rPr>
      </w:pPr>
    </w:p>
    <w:p w:rsidR="00EE73D5" w:rsidRDefault="00EE73D5" w:rsidP="003106D4">
      <w:pPr>
        <w:pStyle w:val="NoSpacing"/>
        <w:rPr>
          <w:b/>
          <w:noProof/>
          <w:sz w:val="32"/>
          <w:szCs w:val="32"/>
        </w:rPr>
      </w:pPr>
    </w:p>
    <w:p w:rsidR="003106D4" w:rsidRPr="003106D4" w:rsidRDefault="003106D4" w:rsidP="003106D4">
      <w:pPr>
        <w:pStyle w:val="NoSpacing"/>
        <w:rPr>
          <w:b/>
          <w:sz w:val="32"/>
          <w:szCs w:val="32"/>
        </w:rPr>
      </w:pPr>
    </w:p>
    <w:p w:rsidR="00F145E2" w:rsidRPr="000302CF" w:rsidRDefault="00E80CE5" w:rsidP="00F145E2">
      <w:pPr>
        <w:jc w:val="center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3848C" wp14:editId="04D0B033">
                <wp:simplePos x="0" y="0"/>
                <wp:positionH relativeFrom="column">
                  <wp:posOffset>3797300</wp:posOffset>
                </wp:positionH>
                <wp:positionV relativeFrom="paragraph">
                  <wp:posOffset>87630</wp:posOffset>
                </wp:positionV>
                <wp:extent cx="2921000" cy="3486150"/>
                <wp:effectExtent l="0" t="0" r="1270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486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946" w:rsidRPr="00C1409F" w:rsidRDefault="00CF4946" w:rsidP="00B91B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Education Support</w:t>
                            </w:r>
                          </w:p>
                          <w:p w:rsidR="00CF4946" w:rsidRPr="00C1409F" w:rsidRDefault="00CF4946" w:rsidP="00B91B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National Council for Special Education (NCSE) budget cut by €2.3 million or 21% in 2011.</w:t>
                            </w:r>
                          </w:p>
                          <w:p w:rsidR="00CF4946" w:rsidRPr="00C1409F" w:rsidRDefault="00CF4946" w:rsidP="00B91B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 2011, the number of SNA’s was capped</w:t>
                            </w:r>
                            <w:r w:rsidR="0012533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F4946" w:rsidRPr="00C1409F" w:rsidRDefault="00CF4946" w:rsidP="00B91B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 2011, number of NEPS psychologists restricted to 178 rather than the increase to 210 promised in Budget 2010.</w:t>
                            </w:r>
                          </w:p>
                          <w:p w:rsidR="00CF4946" w:rsidRPr="00C1409F" w:rsidRDefault="00CF4946" w:rsidP="00B91B8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In 2012, funding for access programme for students with disabilities cut by 20% in universities</w:t>
                            </w:r>
                            <w:r w:rsidR="00125338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C1409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4946" w:rsidRPr="00C1409F" w:rsidRDefault="00460313" w:rsidP="00B91B8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In 2012, the teacher-</w:t>
                            </w:r>
                            <w:r w:rsidR="00CF4946"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pupil ratio allocations increased</w:t>
                            </w:r>
                            <w:r w:rsidR="0012533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CF4946"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CF4946" w:rsidRPr="00C1409F" w:rsidRDefault="00CF4946" w:rsidP="006769B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99pt;margin-top:6.9pt;width:230pt;height:2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" fillcolor="#dbe5f1 [660]" strokecolor="#4f81bd [3204]" strokeweight="2pt">
                <v:textbox>
                  <w:txbxContent>
                    <w:p w:rsidR="00CF4946" w:rsidRPr="00C1409F" w:rsidRDefault="00CF4946" w:rsidP="00B91B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Education Support</w:t>
                      </w:r>
                    </w:p>
                    <w:p w:rsidR="00CF4946" w:rsidRPr="00C1409F" w:rsidRDefault="00CF4946" w:rsidP="00B91B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National Council for Special Education (NCSE) budget cut by €2.3 million or 21% in 2011.</w:t>
                      </w:r>
                    </w:p>
                    <w:p w:rsidR="00CF4946" w:rsidRPr="00C1409F" w:rsidRDefault="00CF4946" w:rsidP="00B91B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In 2011, the number of SNA’s was capped</w:t>
                      </w:r>
                      <w:r w:rsidR="0012533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CF4946" w:rsidRPr="00C1409F" w:rsidRDefault="00CF4946" w:rsidP="00B91B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In 2011, number of NEPS psychologists restricted to 178 rather than the increase to 210 promised in Budget 2010.</w:t>
                      </w:r>
                    </w:p>
                    <w:p w:rsidR="00CF4946" w:rsidRPr="00C1409F" w:rsidRDefault="00CF4946" w:rsidP="00B91B81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In 2012, funding for access programme for students with disabilities cut by 20% in universities</w:t>
                      </w:r>
                      <w:r w:rsidR="00125338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</w:t>
                      </w:r>
                      <w:r w:rsidRPr="00C1409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CF4946" w:rsidRPr="00C1409F" w:rsidRDefault="00460313" w:rsidP="00B91B81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In 2012, the teacher-</w:t>
                      </w:r>
                      <w:r w:rsidR="00CF4946"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pupil ratio allocations increased</w:t>
                      </w:r>
                      <w:r w:rsidR="00125338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="00CF4946"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F4946" w:rsidRPr="00C1409F" w:rsidRDefault="00CF4946" w:rsidP="006769B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A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0456FD" wp14:editId="228A062C">
                <wp:simplePos x="0" y="0"/>
                <wp:positionH relativeFrom="column">
                  <wp:posOffset>3086100</wp:posOffset>
                </wp:positionH>
                <wp:positionV relativeFrom="paragraph">
                  <wp:posOffset>1905</wp:posOffset>
                </wp:positionV>
                <wp:extent cx="361950" cy="1647825"/>
                <wp:effectExtent l="0" t="38100" r="7620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64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3pt;margin-top:.15pt;width:28.5pt;height:129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5F02F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1B8CCB" wp14:editId="4FF5142C">
                <wp:simplePos x="0" y="0"/>
                <wp:positionH relativeFrom="column">
                  <wp:posOffset>2438400</wp:posOffset>
                </wp:positionH>
                <wp:positionV relativeFrom="paragraph">
                  <wp:posOffset>192405</wp:posOffset>
                </wp:positionV>
                <wp:extent cx="342900" cy="1457325"/>
                <wp:effectExtent l="57150" t="3810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45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2pt;margin-top:15.15pt;width:27pt;height:114.7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" strokecolor="#4579b8 [3044]">
                <v:stroke endarrow="open"/>
              </v:shape>
            </w:pict>
          </mc:Fallback>
        </mc:AlternateContent>
      </w:r>
    </w:p>
    <w:p w:rsidR="00F145E2" w:rsidRDefault="00704E79" w:rsidP="00F145E2">
      <w:pPr>
        <w:jc w:val="center"/>
        <w:rPr>
          <w:b/>
          <w:sz w:val="28"/>
          <w:szCs w:val="28"/>
        </w:rPr>
      </w:pPr>
      <w:r w:rsidRPr="00BE0F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8D1F3" wp14:editId="6E1B1DA2">
                <wp:simplePos x="0" y="0"/>
                <wp:positionH relativeFrom="column">
                  <wp:posOffset>-800100</wp:posOffset>
                </wp:positionH>
                <wp:positionV relativeFrom="paragraph">
                  <wp:posOffset>130175</wp:posOffset>
                </wp:positionV>
                <wp:extent cx="2962275" cy="42862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28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946" w:rsidRPr="00C1409F" w:rsidRDefault="00CF4946" w:rsidP="002D5FAC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Health </w:t>
                            </w:r>
                          </w:p>
                          <w:p w:rsidR="00CF4946" w:rsidRPr="00C1409F" w:rsidRDefault="00CF4946" w:rsidP="005F02FC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Monthly threshold for the Drugs Payment Scheme increased from €100 to €120 in 2010, and then to €132 in 2012</w:t>
                            </w:r>
                            <w:r w:rsidR="0012533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F4946" w:rsidRPr="00C1409F" w:rsidRDefault="00CF4946" w:rsidP="005F02FC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rFonts w:eastAsia="Times New Roman"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Prescription charge of 50 cent for medical card holder to a monthly ceiling of €10 per family. </w:t>
                            </w:r>
                          </w:p>
                          <w:p w:rsidR="00CF4946" w:rsidRDefault="00CF4946" w:rsidP="00C1409F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Dental Treatment Benefit Scheme was limited to one annual oral examination in 2010.  Dental treatments for medical card holders have also been restricted.</w:t>
                            </w:r>
                          </w:p>
                          <w:p w:rsidR="00CF4946" w:rsidRPr="005B57AA" w:rsidRDefault="00CF4946" w:rsidP="00C1409F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</w:t>
                            </w: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Optical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Treatment </w:t>
                            </w: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Benefit Scheme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was limited</w:t>
                            </w:r>
                            <w:r w:rsidRPr="005B57AA">
                              <w:rPr>
                                <w:rFonts w:ascii="Arial" w:hAnsi="Arial" w:cs="Arial"/>
                                <w:color w:val="010101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10101"/>
                                <w:sz w:val="28"/>
                                <w:szCs w:val="28"/>
                                <w:lang w:val="en"/>
                              </w:rPr>
                              <w:t xml:space="preserve">to a </w:t>
                            </w:r>
                            <w:r w:rsidRPr="005B57AA">
                              <w:rPr>
                                <w:rFonts w:ascii="Arial" w:hAnsi="Arial" w:cs="Arial"/>
                                <w:color w:val="010101"/>
                                <w:sz w:val="28"/>
                                <w:szCs w:val="28"/>
                                <w:lang w:val="en"/>
                              </w:rPr>
                              <w:t xml:space="preserve">free eye exam </w:t>
                            </w:r>
                            <w:r>
                              <w:rPr>
                                <w:rFonts w:ascii="Arial" w:hAnsi="Arial" w:cs="Arial"/>
                                <w:color w:val="010101"/>
                                <w:sz w:val="28"/>
                                <w:szCs w:val="28"/>
                                <w:lang w:val="en"/>
                              </w:rPr>
                              <w:t>only</w:t>
                            </w:r>
                            <w:r w:rsidRPr="005B57AA">
                              <w:rPr>
                                <w:rFonts w:ascii="Arial" w:hAnsi="Arial" w:cs="Arial"/>
                                <w:color w:val="010101"/>
                                <w:sz w:val="28"/>
                                <w:szCs w:val="28"/>
                                <w:lang w:val="en"/>
                              </w:rPr>
                              <w:t xml:space="preserve">; free spectacles or contact lenses </w:t>
                            </w:r>
                            <w:r>
                              <w:rPr>
                                <w:rFonts w:ascii="Arial" w:hAnsi="Arial" w:cs="Arial"/>
                                <w:color w:val="010101"/>
                                <w:sz w:val="28"/>
                                <w:szCs w:val="28"/>
                                <w:lang w:val="en"/>
                              </w:rPr>
                              <w:t xml:space="preserve">are </w:t>
                            </w:r>
                            <w:r w:rsidRPr="005B57AA">
                              <w:rPr>
                                <w:rFonts w:ascii="Arial" w:hAnsi="Arial" w:cs="Arial"/>
                                <w:color w:val="010101"/>
                                <w:sz w:val="28"/>
                                <w:szCs w:val="28"/>
                                <w:lang w:val="en"/>
                              </w:rPr>
                              <w:t>no longer available</w:t>
                            </w:r>
                            <w:r>
                              <w:rPr>
                                <w:rFonts w:ascii="Arial" w:hAnsi="Arial" w:cs="Arial"/>
                                <w:color w:val="010101"/>
                                <w:sz w:val="28"/>
                                <w:szCs w:val="28"/>
                                <w:lang w:val="en"/>
                              </w:rPr>
                              <w:t>.</w:t>
                            </w:r>
                          </w:p>
                          <w:p w:rsidR="00CF4946" w:rsidRPr="00C1409F" w:rsidRDefault="00CF494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63pt;margin-top:10.25pt;width:233.25pt;height:3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" fillcolor="#dbe5f1 [660]" strokecolor="#4f81bd [3204]" strokeweight="2pt">
                <v:textbox>
                  <w:txbxContent>
                    <w:p w:rsidR="00CF4946" w:rsidRPr="00C1409F" w:rsidRDefault="00CF4946" w:rsidP="002D5FAC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Health </w:t>
                      </w:r>
                    </w:p>
                    <w:p w:rsidR="00CF4946" w:rsidRPr="00C1409F" w:rsidRDefault="00CF4946" w:rsidP="005F02FC">
                      <w:pPr>
                        <w:pStyle w:val="NoSpacing"/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Monthly threshold for the Drugs Payment Scheme increased from €100 to €120 in 2010, and then to €132 in 2012</w:t>
                      </w:r>
                      <w:r w:rsidR="0012533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CF4946" w:rsidRPr="00C1409F" w:rsidRDefault="00CF4946" w:rsidP="005F02FC">
                      <w:pPr>
                        <w:pStyle w:val="NoSpacing"/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rFonts w:eastAsia="Times New Roman"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Prescription charge of 50 cent for medical card holder to a monthly ceiling of €10 per family. </w:t>
                      </w:r>
                    </w:p>
                    <w:p w:rsidR="00CF4946" w:rsidRDefault="00CF4946" w:rsidP="00C1409F">
                      <w:pPr>
                        <w:pStyle w:val="NoSpacing"/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The Dental Treatment Benefit Scheme was limited to one annual oral examination in 2010.  Dental treatments for medical card holders have also been restricted.</w:t>
                      </w:r>
                    </w:p>
                    <w:p w:rsidR="00CF4946" w:rsidRPr="005B57AA" w:rsidRDefault="00CF4946" w:rsidP="00C1409F">
                      <w:pPr>
                        <w:pStyle w:val="NoSpacing"/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The</w:t>
                      </w: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 Optical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Treatment </w:t>
                      </w: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Benefit Scheme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was limited</w:t>
                      </w:r>
                      <w:r w:rsidRPr="005B57AA">
                        <w:rPr>
                          <w:rFonts w:ascii="Arial" w:hAnsi="Arial" w:cs="Arial"/>
                          <w:color w:val="010101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10101"/>
                          <w:sz w:val="28"/>
                          <w:szCs w:val="28"/>
                          <w:lang w:val="en"/>
                        </w:rPr>
                        <w:t xml:space="preserve">to a </w:t>
                      </w:r>
                      <w:r w:rsidRPr="005B57AA">
                        <w:rPr>
                          <w:rFonts w:ascii="Arial" w:hAnsi="Arial" w:cs="Arial"/>
                          <w:color w:val="010101"/>
                          <w:sz w:val="28"/>
                          <w:szCs w:val="28"/>
                          <w:lang w:val="en"/>
                        </w:rPr>
                        <w:t xml:space="preserve">free eye exam </w:t>
                      </w:r>
                      <w:r>
                        <w:rPr>
                          <w:rFonts w:ascii="Arial" w:hAnsi="Arial" w:cs="Arial"/>
                          <w:color w:val="010101"/>
                          <w:sz w:val="28"/>
                          <w:szCs w:val="28"/>
                          <w:lang w:val="en"/>
                        </w:rPr>
                        <w:t>only</w:t>
                      </w:r>
                      <w:r w:rsidRPr="005B57AA">
                        <w:rPr>
                          <w:rFonts w:ascii="Arial" w:hAnsi="Arial" w:cs="Arial"/>
                          <w:color w:val="010101"/>
                          <w:sz w:val="28"/>
                          <w:szCs w:val="28"/>
                          <w:lang w:val="en"/>
                        </w:rPr>
                        <w:t xml:space="preserve">; free spectacles or contact lenses </w:t>
                      </w:r>
                      <w:r>
                        <w:rPr>
                          <w:rFonts w:ascii="Arial" w:hAnsi="Arial" w:cs="Arial"/>
                          <w:color w:val="010101"/>
                          <w:sz w:val="28"/>
                          <w:szCs w:val="28"/>
                          <w:lang w:val="en"/>
                        </w:rPr>
                        <w:t xml:space="preserve">are </w:t>
                      </w:r>
                      <w:r w:rsidRPr="005B57AA">
                        <w:rPr>
                          <w:rFonts w:ascii="Arial" w:hAnsi="Arial" w:cs="Arial"/>
                          <w:color w:val="010101"/>
                          <w:sz w:val="28"/>
                          <w:szCs w:val="28"/>
                          <w:lang w:val="en"/>
                        </w:rPr>
                        <w:t>no longer available</w:t>
                      </w:r>
                      <w:r>
                        <w:rPr>
                          <w:rFonts w:ascii="Arial" w:hAnsi="Arial" w:cs="Arial"/>
                          <w:color w:val="010101"/>
                          <w:sz w:val="28"/>
                          <w:szCs w:val="28"/>
                          <w:lang w:val="en"/>
                        </w:rPr>
                        <w:t>.</w:t>
                      </w:r>
                    </w:p>
                    <w:p w:rsidR="00CF4946" w:rsidRPr="00C1409F" w:rsidRDefault="00CF494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45E2" w:rsidRDefault="00F145E2" w:rsidP="00F145E2">
      <w:pPr>
        <w:jc w:val="center"/>
        <w:rPr>
          <w:b/>
          <w:sz w:val="28"/>
          <w:szCs w:val="28"/>
        </w:rPr>
      </w:pPr>
    </w:p>
    <w:p w:rsidR="007F49A7" w:rsidRDefault="005F02FC" w:rsidP="00F145E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1AF0C2" wp14:editId="1A93223D">
                <wp:simplePos x="0" y="0"/>
                <wp:positionH relativeFrom="column">
                  <wp:posOffset>2162175</wp:posOffset>
                </wp:positionH>
                <wp:positionV relativeFrom="paragraph">
                  <wp:posOffset>20955</wp:posOffset>
                </wp:positionV>
                <wp:extent cx="390525" cy="666750"/>
                <wp:effectExtent l="38100" t="38100" r="2857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70.25pt;margin-top:1.65pt;width:30.75pt;height:52.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700ABD" w:rsidRDefault="000302CF" w:rsidP="007F49A7">
      <w:pPr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314359F9" wp14:editId="7FDF7660">
            <wp:simplePos x="0" y="0"/>
            <wp:positionH relativeFrom="column">
              <wp:posOffset>2057400</wp:posOffset>
            </wp:positionH>
            <wp:positionV relativeFrom="paragraph">
              <wp:posOffset>202565</wp:posOffset>
            </wp:positionV>
            <wp:extent cx="1657350" cy="1444383"/>
            <wp:effectExtent l="0" t="0" r="0" b="3810"/>
            <wp:wrapNone/>
            <wp:docPr id="1" name="Picture 1" descr="C:\Users\mccann.lo\AppData\Local\Microsoft\Windows\Temporary Internet Files\Content.IE5\DUKGSPP8\MC9004395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ann.lo\AppData\Local\Microsoft\Windows\Temporary Internet Files\Content.IE5\DUKGSPP8\MC90043959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5E2" w:rsidRDefault="00F145E2" w:rsidP="00F145E2">
      <w:pPr>
        <w:jc w:val="center"/>
        <w:rPr>
          <w:b/>
          <w:sz w:val="28"/>
          <w:szCs w:val="28"/>
        </w:rPr>
      </w:pPr>
    </w:p>
    <w:p w:rsidR="00700ABD" w:rsidRDefault="005F02FC" w:rsidP="00F145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E32DCA" wp14:editId="29608B68">
                <wp:simplePos x="0" y="0"/>
                <wp:positionH relativeFrom="column">
                  <wp:posOffset>3486150</wp:posOffset>
                </wp:positionH>
                <wp:positionV relativeFrom="paragraph">
                  <wp:posOffset>39370</wp:posOffset>
                </wp:positionV>
                <wp:extent cx="27622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74.5pt;margin-top:3.1pt;width:21.7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D0D345" wp14:editId="2145EAA4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</wp:posOffset>
                </wp:positionV>
                <wp:extent cx="209550" cy="0"/>
                <wp:effectExtent l="38100" t="76200" r="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62pt;margin-top:3.1pt;width:16.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F145E2" w:rsidRDefault="00F23EE0" w:rsidP="00F145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90B1AF" wp14:editId="10FD73E6">
                <wp:simplePos x="0" y="0"/>
                <wp:positionH relativeFrom="column">
                  <wp:posOffset>3162300</wp:posOffset>
                </wp:positionH>
                <wp:positionV relativeFrom="paragraph">
                  <wp:posOffset>319405</wp:posOffset>
                </wp:positionV>
                <wp:extent cx="504825" cy="1057275"/>
                <wp:effectExtent l="0" t="0" r="66675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49pt;margin-top:25.15pt;width:39.75pt;height:8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F145E2" w:rsidRDefault="00F23EE0" w:rsidP="00F145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F23E14" wp14:editId="2F448C83">
                <wp:simplePos x="0" y="0"/>
                <wp:positionH relativeFrom="column">
                  <wp:posOffset>2333625</wp:posOffset>
                </wp:positionH>
                <wp:positionV relativeFrom="paragraph">
                  <wp:posOffset>14605</wp:posOffset>
                </wp:positionV>
                <wp:extent cx="304800" cy="1866900"/>
                <wp:effectExtent l="76200" t="0" r="190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866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83.75pt;margin-top:1.15pt;width:24pt;height:147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BE0F7E" w:rsidRDefault="00BE0F7E" w:rsidP="00F145E2">
      <w:pPr>
        <w:jc w:val="center"/>
        <w:rPr>
          <w:b/>
          <w:sz w:val="28"/>
          <w:szCs w:val="28"/>
        </w:rPr>
      </w:pPr>
    </w:p>
    <w:p w:rsidR="00BE0F7E" w:rsidRDefault="006F782B" w:rsidP="00F145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609D05" wp14:editId="36748AD4">
                <wp:simplePos x="0" y="0"/>
                <wp:positionH relativeFrom="column">
                  <wp:posOffset>3762375</wp:posOffset>
                </wp:positionH>
                <wp:positionV relativeFrom="paragraph">
                  <wp:posOffset>205105</wp:posOffset>
                </wp:positionV>
                <wp:extent cx="2952750" cy="3038475"/>
                <wp:effectExtent l="0" t="0" r="19050" b="2857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0384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F4946" w:rsidRPr="00C1409F" w:rsidRDefault="00CF4946" w:rsidP="00EA319A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Housing </w:t>
                            </w:r>
                          </w:p>
                          <w:p w:rsidR="00CF4946" w:rsidRPr="00C1409F" w:rsidRDefault="00CF4946" w:rsidP="00EA319A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Funding for social housing reduced by 36% in 2011</w:t>
                            </w:r>
                            <w:r w:rsidR="0012533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4946" w:rsidRPr="00C1409F" w:rsidRDefault="00CF4946" w:rsidP="00EA319A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Capital Assistance Scheme, used to house people with disabilities reduced from €145m in 2010 to €75m in 2011</w:t>
                            </w:r>
                            <w:r w:rsidR="0012533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F4946" w:rsidRPr="00C1409F" w:rsidRDefault="00CF4946" w:rsidP="00F915A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Housing Adaptations Grant reduced by 21% from €94m in 2010 to €73m in 2011 and again to €55m in 2012. </w:t>
                            </w:r>
                          </w:p>
                          <w:p w:rsidR="00CF4946" w:rsidRPr="00C1409F" w:rsidRDefault="00CF4946" w:rsidP="00F915A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409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The minimum contribution required of rent supplement recipients increase in 2012</w:t>
                            </w:r>
                            <w:r w:rsidR="0012533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6.25pt;margin-top:16.15pt;width:232.5pt;height:23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" fillcolor="#dce6f2" strokecolor="#4f81bd" strokeweight="2pt">
                <v:textbox>
                  <w:txbxContent>
                    <w:p w:rsidR="00CF4946" w:rsidRPr="00C1409F" w:rsidRDefault="00CF4946" w:rsidP="00EA319A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Housing </w:t>
                      </w:r>
                    </w:p>
                    <w:p w:rsidR="00CF4946" w:rsidRPr="00C1409F" w:rsidRDefault="00CF4946" w:rsidP="00EA319A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Funding for social housing reduced by 36% in 2011</w:t>
                      </w:r>
                      <w:r w:rsidR="0012533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F4946" w:rsidRPr="00C1409F" w:rsidRDefault="00CF4946" w:rsidP="00EA319A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>The Capital Assistance Scheme, used to house people with disabilities reduced from €145m in 2010 to €75m in 2011</w:t>
                      </w:r>
                      <w:r w:rsidR="0012533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CF4946" w:rsidRPr="00C1409F" w:rsidRDefault="00CF4946" w:rsidP="00F915A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sz w:val="28"/>
                          <w:szCs w:val="28"/>
                        </w:rPr>
                        <w:t xml:space="preserve">Housing Adaptations Grant reduced by 21% from €94m in 2010 to €73m in 2011 and again to €55m in 2012. </w:t>
                      </w:r>
                    </w:p>
                    <w:p w:rsidR="00CF4946" w:rsidRPr="00C1409F" w:rsidRDefault="00CF4946" w:rsidP="00F915A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409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The minimum contribution required of rent supplement recipients increase in 2012</w:t>
                      </w:r>
                      <w:r w:rsidR="00125338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E0F7E" w:rsidRDefault="00BE0F7E" w:rsidP="00F145E2">
      <w:pPr>
        <w:jc w:val="center"/>
        <w:rPr>
          <w:b/>
          <w:sz w:val="28"/>
          <w:szCs w:val="28"/>
        </w:rPr>
      </w:pPr>
    </w:p>
    <w:p w:rsidR="00BE0F7E" w:rsidRDefault="00BE0F7E" w:rsidP="00F145E2">
      <w:pPr>
        <w:jc w:val="center"/>
        <w:rPr>
          <w:b/>
          <w:sz w:val="28"/>
          <w:szCs w:val="28"/>
        </w:rPr>
      </w:pPr>
    </w:p>
    <w:p w:rsidR="00BE0F7E" w:rsidRDefault="00E80CE5" w:rsidP="00F145E2">
      <w:pPr>
        <w:jc w:val="center"/>
        <w:rPr>
          <w:b/>
          <w:sz w:val="28"/>
          <w:szCs w:val="28"/>
        </w:rPr>
      </w:pPr>
      <w:r w:rsidRPr="00161E9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956AC7" wp14:editId="0F2E2272">
                <wp:simplePos x="0" y="0"/>
                <wp:positionH relativeFrom="column">
                  <wp:posOffset>-800100</wp:posOffset>
                </wp:positionH>
                <wp:positionV relativeFrom="paragraph">
                  <wp:posOffset>157480</wp:posOffset>
                </wp:positionV>
                <wp:extent cx="4362450" cy="2000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000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946" w:rsidRPr="00C1409F" w:rsidRDefault="00D04ABC" w:rsidP="007A2318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Disability Services Funding</w:t>
                            </w:r>
                          </w:p>
                          <w:p w:rsidR="00D04ABC" w:rsidRPr="00185F0E" w:rsidRDefault="00185F0E" w:rsidP="00D04ABC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 14% drop in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185F0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nnual HSE-funded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net </w:t>
                            </w:r>
                            <w:r w:rsidRPr="00185F0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expenditure on disability services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between 2008 and 2011</w:t>
                            </w:r>
                            <w:r w:rsidR="0055783F" w:rsidRPr="00704E79">
                              <w:rPr>
                                <w:rStyle w:val="FootnoteReference"/>
                                <w:rFonts w:cstheme="minorHAnsi"/>
                                <w:sz w:val="28"/>
                                <w:szCs w:val="28"/>
                              </w:rPr>
                              <w:footnoteRef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F4946" w:rsidRPr="00D04ABC" w:rsidRDefault="00CF4946" w:rsidP="00D04ABC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04AB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 addition, research done by DFI found that fundraised income has been severely affected by the economic downturn.  Over half of the organisations we sampled sustained an average drop of 17% in their fundraised income</w:t>
                            </w:r>
                            <w:r w:rsidR="0055783F">
                              <w:rPr>
                                <w:rStyle w:val="FootnoteReference"/>
                                <w:rFonts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Pr="00D04AB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Pr="00D04ABC">
                              <w:rPr>
                                <w:rStyle w:val="FootnoteReference"/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63pt;margin-top:12.4pt;width:343.5pt;height:15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" fillcolor="#dbe5f1 [660]" strokecolor="#4f81bd [3204]" strokeweight="2pt">
                <v:textbox>
                  <w:txbxContent>
                    <w:p w:rsidR="00CF4946" w:rsidRPr="00C1409F" w:rsidRDefault="00D04ABC" w:rsidP="007A2318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Disability Services Funding</w:t>
                      </w:r>
                    </w:p>
                    <w:p w:rsidR="00D04ABC" w:rsidRPr="00185F0E" w:rsidRDefault="00185F0E" w:rsidP="00D04ABC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A 14% drop in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a</w:t>
                      </w:r>
                      <w:r w:rsidRPr="00185F0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nnual HSE-funded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net </w:t>
                      </w:r>
                      <w:r w:rsidRPr="00185F0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expenditure on disability services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between 2008 and 2011</w:t>
                      </w:r>
                      <w:r w:rsidR="0055783F" w:rsidRPr="00704E79">
                        <w:rPr>
                          <w:rStyle w:val="FootnoteReference"/>
                          <w:rFonts w:cstheme="minorHAnsi"/>
                          <w:sz w:val="28"/>
                          <w:szCs w:val="28"/>
                        </w:rPr>
                        <w:footnoteRef/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CF4946" w:rsidRPr="00D04ABC" w:rsidRDefault="00CF4946" w:rsidP="00D04ABC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04ABC">
                        <w:rPr>
                          <w:rFonts w:cstheme="minorHAnsi"/>
                          <w:sz w:val="28"/>
                          <w:szCs w:val="28"/>
                        </w:rPr>
                        <w:t>In addition, research done by DFI found that fundraised income has been severely affected by the economic downturn.  Over half of the organisations we sampled sustained an average drop of 17% in their fundraised income</w:t>
                      </w:r>
                      <w:r w:rsidR="0055783F">
                        <w:rPr>
                          <w:rStyle w:val="FootnoteReference"/>
                          <w:rFonts w:cstheme="minorHAnsi"/>
                          <w:sz w:val="28"/>
                          <w:szCs w:val="28"/>
                        </w:rPr>
                        <w:t>2</w:t>
                      </w:r>
                      <w:r w:rsidRPr="00D04ABC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  <w:r w:rsidRPr="00D04ABC">
                        <w:rPr>
                          <w:rStyle w:val="FootnoteReference"/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0F7E" w:rsidRDefault="00BE0F7E" w:rsidP="00F145E2">
      <w:pPr>
        <w:jc w:val="center"/>
        <w:rPr>
          <w:b/>
          <w:sz w:val="28"/>
          <w:szCs w:val="28"/>
        </w:rPr>
      </w:pPr>
    </w:p>
    <w:p w:rsidR="00BE0F7E" w:rsidRDefault="00BE0F7E" w:rsidP="00F145E2">
      <w:pPr>
        <w:jc w:val="center"/>
        <w:rPr>
          <w:b/>
          <w:sz w:val="28"/>
          <w:szCs w:val="28"/>
        </w:rPr>
      </w:pPr>
    </w:p>
    <w:p w:rsidR="00BE0F7E" w:rsidRDefault="00BE0F7E" w:rsidP="00F145E2">
      <w:pPr>
        <w:jc w:val="center"/>
        <w:rPr>
          <w:b/>
          <w:sz w:val="28"/>
          <w:szCs w:val="28"/>
        </w:rPr>
      </w:pPr>
    </w:p>
    <w:p w:rsidR="00BE0F7E" w:rsidRDefault="00BE0F7E" w:rsidP="00F145E2">
      <w:pPr>
        <w:jc w:val="center"/>
        <w:rPr>
          <w:b/>
          <w:sz w:val="28"/>
          <w:szCs w:val="28"/>
        </w:rPr>
      </w:pPr>
    </w:p>
    <w:p w:rsidR="00F145E2" w:rsidRPr="00BE0F7E" w:rsidRDefault="00F145E2" w:rsidP="00F145E2">
      <w:pPr>
        <w:jc w:val="center"/>
        <w:rPr>
          <w:b/>
          <w:sz w:val="28"/>
          <w:szCs w:val="28"/>
        </w:rPr>
      </w:pPr>
    </w:p>
    <w:sectPr w:rsidR="00F145E2" w:rsidRPr="00BE0F7E" w:rsidSect="0055783F">
      <w:footerReference w:type="default" r:id="rId11"/>
      <w:pgSz w:w="12240" w:h="15840"/>
      <w:pgMar w:top="284" w:right="900" w:bottom="142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46" w:rsidRDefault="00CF4946" w:rsidP="007A2318">
      <w:pPr>
        <w:spacing w:after="0" w:line="240" w:lineRule="auto"/>
      </w:pPr>
      <w:r>
        <w:separator/>
      </w:r>
    </w:p>
  </w:endnote>
  <w:endnote w:type="continuationSeparator" w:id="0">
    <w:p w:rsidR="00CF4946" w:rsidRDefault="00CF4946" w:rsidP="007A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46" w:rsidRPr="0055783F" w:rsidRDefault="00CF4946" w:rsidP="0055783F">
    <w:pPr>
      <w:pStyle w:val="Footer"/>
      <w:ind w:left="-709" w:hanging="142"/>
      <w:rPr>
        <w:sz w:val="24"/>
        <w:szCs w:val="24"/>
      </w:rPr>
    </w:pPr>
    <w:r w:rsidRPr="0055783F">
      <w:rPr>
        <w:rStyle w:val="FootnoteReference"/>
        <w:sz w:val="24"/>
        <w:szCs w:val="24"/>
      </w:rPr>
      <w:footnoteRef/>
    </w:r>
    <w:r w:rsidRPr="0055783F">
      <w:rPr>
        <w:sz w:val="24"/>
        <w:szCs w:val="24"/>
      </w:rPr>
      <w:t xml:space="preserve"> DFI carried out a sample review of 19-25 organisations’ accounts lodged with the Companies Registration Office. Contact DFI for more information on this research.</w:t>
    </w:r>
  </w:p>
  <w:p w:rsidR="0055783F" w:rsidRPr="0055783F" w:rsidRDefault="0055783F" w:rsidP="0055783F">
    <w:pPr>
      <w:pStyle w:val="Footer"/>
      <w:tabs>
        <w:tab w:val="left" w:pos="-5529"/>
      </w:tabs>
      <w:ind w:left="-709" w:hanging="142"/>
      <w:rPr>
        <w:sz w:val="24"/>
        <w:szCs w:val="24"/>
      </w:rPr>
    </w:pPr>
    <w:r w:rsidRPr="0055783F">
      <w:rPr>
        <w:rStyle w:val="FootnoteReference"/>
        <w:rFonts w:cstheme="minorHAnsi"/>
        <w:sz w:val="24"/>
        <w:szCs w:val="24"/>
      </w:rPr>
      <w:t>2</w:t>
    </w:r>
    <w:r w:rsidRPr="0055783F">
      <w:rPr>
        <w:rFonts w:cstheme="minorHAnsi"/>
        <w:sz w:val="24"/>
        <w:szCs w:val="24"/>
      </w:rPr>
      <w:t xml:space="preserve"> Department of Health (2012) Value for Money Review of Disability Services, </w:t>
    </w:r>
    <w:r w:rsidRPr="0055783F">
      <w:rPr>
        <w:rFonts w:ascii="Arial" w:hAnsi="Arial" w:cs="Arial"/>
        <w:bCs/>
        <w:sz w:val="24"/>
        <w:szCs w:val="24"/>
      </w:rPr>
      <w:t>Table 1.1.</w:t>
    </w:r>
    <w:r w:rsidRPr="0055783F">
      <w:rPr>
        <w:rFonts w:ascii="Arial" w:hAnsi="Arial" w:cs="Arial"/>
        <w:b/>
        <w:b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46" w:rsidRDefault="00CF4946" w:rsidP="007A2318">
      <w:pPr>
        <w:spacing w:after="0" w:line="240" w:lineRule="auto"/>
      </w:pPr>
      <w:r>
        <w:separator/>
      </w:r>
    </w:p>
  </w:footnote>
  <w:footnote w:type="continuationSeparator" w:id="0">
    <w:p w:rsidR="00CF4946" w:rsidRDefault="00CF4946" w:rsidP="007A2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717"/>
    <w:multiLevelType w:val="multilevel"/>
    <w:tmpl w:val="5D7C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B5C56"/>
    <w:multiLevelType w:val="hybridMultilevel"/>
    <w:tmpl w:val="4CBAE7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26EC"/>
    <w:multiLevelType w:val="hybridMultilevel"/>
    <w:tmpl w:val="17D6E3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F0861"/>
    <w:multiLevelType w:val="hybridMultilevel"/>
    <w:tmpl w:val="7F9C01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E14F3"/>
    <w:multiLevelType w:val="hybridMultilevel"/>
    <w:tmpl w:val="E9702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75B7F"/>
    <w:multiLevelType w:val="hybridMultilevel"/>
    <w:tmpl w:val="996C36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92FF8"/>
    <w:multiLevelType w:val="hybridMultilevel"/>
    <w:tmpl w:val="0E3423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E4793"/>
    <w:multiLevelType w:val="hybridMultilevel"/>
    <w:tmpl w:val="3F727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96301"/>
    <w:multiLevelType w:val="hybridMultilevel"/>
    <w:tmpl w:val="47A03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B0BFD"/>
    <w:multiLevelType w:val="hybridMultilevel"/>
    <w:tmpl w:val="38BE2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39EC"/>
    <w:multiLevelType w:val="hybridMultilevel"/>
    <w:tmpl w:val="8318A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71BC5"/>
    <w:multiLevelType w:val="hybridMultilevel"/>
    <w:tmpl w:val="62A494A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061CD"/>
    <w:multiLevelType w:val="hybridMultilevel"/>
    <w:tmpl w:val="6A44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274F3"/>
    <w:multiLevelType w:val="hybridMultilevel"/>
    <w:tmpl w:val="DE3427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57D5"/>
    <w:multiLevelType w:val="hybridMultilevel"/>
    <w:tmpl w:val="B0C03A74"/>
    <w:lvl w:ilvl="0" w:tplc="1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5">
    <w:nsid w:val="6D5D4AD4"/>
    <w:multiLevelType w:val="hybridMultilevel"/>
    <w:tmpl w:val="7CD0BA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D2B06"/>
    <w:multiLevelType w:val="hybridMultilevel"/>
    <w:tmpl w:val="9062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93087"/>
    <w:multiLevelType w:val="hybridMultilevel"/>
    <w:tmpl w:val="3092CE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46037"/>
    <w:multiLevelType w:val="hybridMultilevel"/>
    <w:tmpl w:val="EECCA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"/>
  </w:num>
  <w:num w:numId="6">
    <w:abstractNumId w:val="1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16"/>
  </w:num>
  <w:num w:numId="12">
    <w:abstractNumId w:val="6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E2"/>
    <w:rsid w:val="000302CF"/>
    <w:rsid w:val="00037E9A"/>
    <w:rsid w:val="000D680D"/>
    <w:rsid w:val="00110F66"/>
    <w:rsid w:val="00125338"/>
    <w:rsid w:val="00126B45"/>
    <w:rsid w:val="00130E91"/>
    <w:rsid w:val="00151F44"/>
    <w:rsid w:val="00160C22"/>
    <w:rsid w:val="00161E9C"/>
    <w:rsid w:val="00181D97"/>
    <w:rsid w:val="00185F0E"/>
    <w:rsid w:val="001C05AF"/>
    <w:rsid w:val="001C3D0D"/>
    <w:rsid w:val="001E18E9"/>
    <w:rsid w:val="001E526F"/>
    <w:rsid w:val="002036C2"/>
    <w:rsid w:val="00225A3F"/>
    <w:rsid w:val="002A1784"/>
    <w:rsid w:val="002D5FAC"/>
    <w:rsid w:val="003106D4"/>
    <w:rsid w:val="0031574C"/>
    <w:rsid w:val="003B7FD9"/>
    <w:rsid w:val="003D0847"/>
    <w:rsid w:val="003F3DD1"/>
    <w:rsid w:val="00402836"/>
    <w:rsid w:val="0041559F"/>
    <w:rsid w:val="00460313"/>
    <w:rsid w:val="004C7A56"/>
    <w:rsid w:val="004E7BC5"/>
    <w:rsid w:val="005451F6"/>
    <w:rsid w:val="0055783F"/>
    <w:rsid w:val="005759DF"/>
    <w:rsid w:val="005B57AA"/>
    <w:rsid w:val="005F02FC"/>
    <w:rsid w:val="005F4090"/>
    <w:rsid w:val="005F62E0"/>
    <w:rsid w:val="00637558"/>
    <w:rsid w:val="006766E3"/>
    <w:rsid w:val="006769B7"/>
    <w:rsid w:val="00687049"/>
    <w:rsid w:val="006F4C0F"/>
    <w:rsid w:val="006F782B"/>
    <w:rsid w:val="00700ABD"/>
    <w:rsid w:val="00702997"/>
    <w:rsid w:val="00704E79"/>
    <w:rsid w:val="00722291"/>
    <w:rsid w:val="007528EE"/>
    <w:rsid w:val="00760DA1"/>
    <w:rsid w:val="007A2318"/>
    <w:rsid w:val="007C2666"/>
    <w:rsid w:val="007E4A33"/>
    <w:rsid w:val="007F49A7"/>
    <w:rsid w:val="008059AD"/>
    <w:rsid w:val="00861035"/>
    <w:rsid w:val="00880248"/>
    <w:rsid w:val="0090156F"/>
    <w:rsid w:val="009262A9"/>
    <w:rsid w:val="009448F5"/>
    <w:rsid w:val="00963F10"/>
    <w:rsid w:val="00993492"/>
    <w:rsid w:val="009A0C2D"/>
    <w:rsid w:val="009F327A"/>
    <w:rsid w:val="00A24BEF"/>
    <w:rsid w:val="00A26519"/>
    <w:rsid w:val="00A31BF0"/>
    <w:rsid w:val="00A95CB9"/>
    <w:rsid w:val="00AC37B1"/>
    <w:rsid w:val="00AE249E"/>
    <w:rsid w:val="00B10CD7"/>
    <w:rsid w:val="00B91B81"/>
    <w:rsid w:val="00BE0F7E"/>
    <w:rsid w:val="00C1409F"/>
    <w:rsid w:val="00C34292"/>
    <w:rsid w:val="00CA0FB8"/>
    <w:rsid w:val="00CA38E2"/>
    <w:rsid w:val="00CF4946"/>
    <w:rsid w:val="00D00114"/>
    <w:rsid w:val="00D04ABC"/>
    <w:rsid w:val="00D254D1"/>
    <w:rsid w:val="00D40D5E"/>
    <w:rsid w:val="00D44902"/>
    <w:rsid w:val="00D469C0"/>
    <w:rsid w:val="00D50ED5"/>
    <w:rsid w:val="00D61EC5"/>
    <w:rsid w:val="00D73B4D"/>
    <w:rsid w:val="00DD15A2"/>
    <w:rsid w:val="00DD348E"/>
    <w:rsid w:val="00E32630"/>
    <w:rsid w:val="00E57A0A"/>
    <w:rsid w:val="00E73652"/>
    <w:rsid w:val="00E80CE5"/>
    <w:rsid w:val="00E9009A"/>
    <w:rsid w:val="00EA319A"/>
    <w:rsid w:val="00EE73D5"/>
    <w:rsid w:val="00EF32E8"/>
    <w:rsid w:val="00F145E2"/>
    <w:rsid w:val="00F23EE0"/>
    <w:rsid w:val="00F915AC"/>
    <w:rsid w:val="00FA3025"/>
    <w:rsid w:val="00FA4108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BC5"/>
    <w:pPr>
      <w:ind w:left="720"/>
      <w:contextualSpacing/>
    </w:pPr>
  </w:style>
  <w:style w:type="paragraph" w:styleId="NoSpacing">
    <w:name w:val="No Spacing"/>
    <w:uiPriority w:val="1"/>
    <w:qFormat/>
    <w:rsid w:val="005451F6"/>
    <w:pPr>
      <w:spacing w:after="0" w:line="240" w:lineRule="auto"/>
    </w:pPr>
  </w:style>
  <w:style w:type="paragraph" w:customStyle="1" w:styleId="Default">
    <w:name w:val="Default"/>
    <w:rsid w:val="00D6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1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7C26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18"/>
  </w:style>
  <w:style w:type="paragraph" w:styleId="Footer">
    <w:name w:val="footer"/>
    <w:basedOn w:val="Normal"/>
    <w:link w:val="FooterChar"/>
    <w:uiPriority w:val="99"/>
    <w:unhideWhenUsed/>
    <w:rsid w:val="007A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18"/>
  </w:style>
  <w:style w:type="character" w:customStyle="1" w:styleId="caps">
    <w:name w:val="caps"/>
    <w:basedOn w:val="DefaultParagraphFont"/>
    <w:rsid w:val="005B5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BC5"/>
    <w:pPr>
      <w:ind w:left="720"/>
      <w:contextualSpacing/>
    </w:pPr>
  </w:style>
  <w:style w:type="paragraph" w:styleId="NoSpacing">
    <w:name w:val="No Spacing"/>
    <w:uiPriority w:val="1"/>
    <w:qFormat/>
    <w:rsid w:val="005451F6"/>
    <w:pPr>
      <w:spacing w:after="0" w:line="240" w:lineRule="auto"/>
    </w:pPr>
  </w:style>
  <w:style w:type="paragraph" w:customStyle="1" w:styleId="Default">
    <w:name w:val="Default"/>
    <w:rsid w:val="00D6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1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7C26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18"/>
  </w:style>
  <w:style w:type="paragraph" w:styleId="Footer">
    <w:name w:val="footer"/>
    <w:basedOn w:val="Normal"/>
    <w:link w:val="FooterChar"/>
    <w:uiPriority w:val="99"/>
    <w:unhideWhenUsed/>
    <w:rsid w:val="007A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18"/>
  </w:style>
  <w:style w:type="character" w:customStyle="1" w:styleId="caps">
    <w:name w:val="caps"/>
    <w:basedOn w:val="DefaultParagraphFont"/>
    <w:rsid w:val="005B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18A8-E0B6-4B37-9861-5C4A165F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Federation of Ireland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mccann.lo</cp:lastModifiedBy>
  <cp:revision>8</cp:revision>
  <cp:lastPrinted>2012-09-18T14:30:00Z</cp:lastPrinted>
  <dcterms:created xsi:type="dcterms:W3CDTF">2012-09-13T09:08:00Z</dcterms:created>
  <dcterms:modified xsi:type="dcterms:W3CDTF">2012-09-18T16:17:00Z</dcterms:modified>
</cp:coreProperties>
</file>